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EABE" w14:textId="1DB6F169" w:rsidR="00E55EE7" w:rsidRPr="007A1D40" w:rsidRDefault="00D61DFD" w:rsidP="00D61DFD">
      <w:pPr>
        <w:ind w:left="7080"/>
        <w:rPr>
          <w:rFonts w:ascii="Arial" w:eastAsia="Arial Unicode MS" w:hAnsi="Arial" w:cs="Arial"/>
          <w:b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</w:r>
      <w:r w:rsidR="00E55EE7"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  <w:t xml:space="preserve">                 </w:t>
      </w:r>
    </w:p>
    <w:p w14:paraId="099716EF" w14:textId="7DD0CA85" w:rsidR="00C07532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</w:rPr>
        <w:t>Na osnovu člana 38, 58 i 67 Zakona o lokalnoj samoupravi (“Službeni list Crne Gore”</w:t>
      </w:r>
      <w:r w:rsidR="000C0457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broj 02/18</w:t>
      </w:r>
      <w:r w:rsidR="00432547" w:rsidRPr="007A1D40">
        <w:rPr>
          <w:rFonts w:ascii="Arial" w:hAnsi="Arial" w:cs="Arial"/>
          <w:sz w:val="22"/>
          <w:szCs w:val="22"/>
        </w:rPr>
        <w:t>,</w:t>
      </w:r>
      <w:r w:rsidR="000C0457">
        <w:rPr>
          <w:rFonts w:ascii="Arial" w:hAnsi="Arial" w:cs="Arial"/>
          <w:sz w:val="22"/>
          <w:szCs w:val="22"/>
        </w:rPr>
        <w:t xml:space="preserve"> </w:t>
      </w:r>
      <w:r w:rsidR="00432547" w:rsidRPr="007A1D40">
        <w:rPr>
          <w:rFonts w:ascii="Arial" w:hAnsi="Arial" w:cs="Arial"/>
          <w:sz w:val="22"/>
          <w:szCs w:val="22"/>
        </w:rPr>
        <w:t>34/19</w:t>
      </w:r>
      <w:r w:rsidR="003F262C" w:rsidRPr="007A1D40">
        <w:rPr>
          <w:rFonts w:ascii="Arial" w:hAnsi="Arial" w:cs="Arial"/>
          <w:sz w:val="22"/>
          <w:szCs w:val="22"/>
        </w:rPr>
        <w:t>,</w:t>
      </w:r>
      <w:r w:rsidR="000C0457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38/20,</w:t>
      </w:r>
      <w:r w:rsidR="000C0457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50/22</w:t>
      </w:r>
      <w:r w:rsidR="000C0457">
        <w:rPr>
          <w:rFonts w:ascii="Arial" w:hAnsi="Arial" w:cs="Arial"/>
          <w:sz w:val="22"/>
          <w:szCs w:val="22"/>
        </w:rPr>
        <w:t xml:space="preserve"> i </w:t>
      </w:r>
      <w:r w:rsidR="003F262C" w:rsidRPr="007A1D40">
        <w:rPr>
          <w:rFonts w:ascii="Arial" w:hAnsi="Arial" w:cs="Arial"/>
          <w:sz w:val="22"/>
          <w:szCs w:val="22"/>
        </w:rPr>
        <w:t>84/22</w:t>
      </w:r>
      <w:r w:rsidR="00432547" w:rsidRPr="007A1D40">
        <w:rPr>
          <w:rFonts w:ascii="Arial" w:hAnsi="Arial" w:cs="Arial"/>
          <w:sz w:val="22"/>
          <w:szCs w:val="22"/>
        </w:rPr>
        <w:t xml:space="preserve"> i </w:t>
      </w:r>
      <w:r w:rsidRPr="007A1D40">
        <w:rPr>
          <w:rFonts w:ascii="Arial" w:hAnsi="Arial" w:cs="Arial"/>
          <w:sz w:val="22"/>
          <w:szCs w:val="22"/>
        </w:rPr>
        <w:t>)</w:t>
      </w:r>
      <w:r w:rsidR="000C0457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člana 35,  </w:t>
      </w:r>
      <w:r w:rsidRPr="007A1D40">
        <w:rPr>
          <w:rFonts w:ascii="Arial" w:hAnsi="Arial" w:cs="Arial"/>
          <w:sz w:val="22"/>
          <w:szCs w:val="22"/>
          <w:lang w:val="hr-HR"/>
        </w:rPr>
        <w:t>85 i  86 Statuta opštine  Tivat („Sl.list Crne Gore – opštinski propisi“ broj 24/18</w:t>
      </w:r>
      <w:r w:rsidR="006B0354" w:rsidRPr="007A1D40">
        <w:rPr>
          <w:rFonts w:ascii="Arial" w:hAnsi="Arial" w:cs="Arial"/>
          <w:sz w:val="22"/>
          <w:szCs w:val="22"/>
          <w:lang w:val="hr-HR"/>
        </w:rPr>
        <w:t>,9/20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), Skupština opštine Tivat na sjednici održanoj  dana </w:t>
      </w:r>
      <w:r w:rsidR="003A3D44">
        <w:rPr>
          <w:rFonts w:ascii="Arial" w:hAnsi="Arial" w:cs="Arial"/>
          <w:sz w:val="22"/>
          <w:szCs w:val="22"/>
          <w:lang w:val="hr-HR"/>
        </w:rPr>
        <w:t>03</w:t>
      </w:r>
      <w:r w:rsidR="00467BA1" w:rsidRPr="007A1D40">
        <w:rPr>
          <w:rFonts w:ascii="Arial" w:hAnsi="Arial" w:cs="Arial"/>
          <w:sz w:val="22"/>
          <w:szCs w:val="22"/>
          <w:lang w:val="hr-HR"/>
        </w:rPr>
        <w:t>.</w:t>
      </w:r>
      <w:r w:rsidR="003A3D44">
        <w:rPr>
          <w:rFonts w:ascii="Arial" w:hAnsi="Arial" w:cs="Arial"/>
          <w:sz w:val="22"/>
          <w:szCs w:val="22"/>
          <w:lang w:val="hr-HR"/>
        </w:rPr>
        <w:t>03</w:t>
      </w:r>
      <w:r w:rsidRPr="007A1D40">
        <w:rPr>
          <w:rFonts w:ascii="Arial" w:hAnsi="Arial" w:cs="Arial"/>
          <w:sz w:val="22"/>
          <w:szCs w:val="22"/>
          <w:lang w:val="hr-HR"/>
        </w:rPr>
        <w:t>.</w:t>
      </w:r>
      <w:r w:rsidR="000E1058" w:rsidRPr="007A1D40">
        <w:rPr>
          <w:rFonts w:ascii="Arial" w:hAnsi="Arial" w:cs="Arial"/>
          <w:sz w:val="22"/>
          <w:szCs w:val="22"/>
          <w:lang w:val="hr-HR"/>
        </w:rPr>
        <w:t>202</w:t>
      </w:r>
      <w:r w:rsidR="007A1D40" w:rsidRPr="007A1D40">
        <w:rPr>
          <w:rFonts w:ascii="Arial" w:hAnsi="Arial" w:cs="Arial"/>
          <w:sz w:val="22"/>
          <w:szCs w:val="22"/>
          <w:lang w:val="hr-HR"/>
        </w:rPr>
        <w:t>3</w:t>
      </w:r>
      <w:r w:rsidR="000E1058" w:rsidRPr="007A1D40">
        <w:rPr>
          <w:rFonts w:ascii="Arial" w:hAnsi="Arial" w:cs="Arial"/>
          <w:sz w:val="22"/>
          <w:szCs w:val="22"/>
          <w:lang w:val="hr-HR"/>
        </w:rPr>
        <w:t>.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 godine, donijela  je                </w:t>
      </w:r>
    </w:p>
    <w:p w14:paraId="6CC75695" w14:textId="63748ECC" w:rsidR="00E55EE7" w:rsidRPr="007A1D40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  <w:lang w:val="hr-HR"/>
        </w:rPr>
        <w:t xml:space="preserve">                       </w:t>
      </w:r>
    </w:p>
    <w:p w14:paraId="365190FC" w14:textId="77777777" w:rsidR="00E55EE7" w:rsidRPr="007A1D40" w:rsidRDefault="00E55EE7" w:rsidP="003F262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  <w:lang w:val="hr-HR"/>
        </w:rPr>
      </w:pPr>
    </w:p>
    <w:p w14:paraId="7233DAF3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>ODLUKU</w:t>
      </w:r>
    </w:p>
    <w:p w14:paraId="4A63A073" w14:textId="5CF444B4" w:rsidR="00E55EE7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 xml:space="preserve">o davanju saglasnosti na imenovanje potpredsjednika </w:t>
      </w:r>
      <w:r w:rsidR="00737780">
        <w:rPr>
          <w:rFonts w:ascii="Arial" w:hAnsi="Arial" w:cs="Arial"/>
          <w:b/>
          <w:sz w:val="22"/>
          <w:szCs w:val="22"/>
        </w:rPr>
        <w:t>O</w:t>
      </w:r>
      <w:r w:rsidRPr="007A1D40">
        <w:rPr>
          <w:rFonts w:ascii="Arial" w:hAnsi="Arial" w:cs="Arial"/>
          <w:b/>
          <w:sz w:val="22"/>
          <w:szCs w:val="22"/>
        </w:rPr>
        <w:t>pštine Tivat</w:t>
      </w:r>
    </w:p>
    <w:p w14:paraId="6C18824F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0F4580" w14:textId="77777777" w:rsidR="00E55EE7" w:rsidRPr="007A1D40" w:rsidRDefault="00E55EE7" w:rsidP="00E55EE7">
      <w:pPr>
        <w:spacing w:line="276" w:lineRule="auto"/>
        <w:rPr>
          <w:rFonts w:ascii="Arial" w:eastAsia="Arial Unicode MS" w:hAnsi="Arial"/>
          <w:sz w:val="22"/>
          <w:szCs w:val="22"/>
          <w:lang w:val="hr-HR"/>
        </w:rPr>
      </w:pPr>
    </w:p>
    <w:p w14:paraId="43EA24A7" w14:textId="721CFBDD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1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088CFCE7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</w:p>
    <w:p w14:paraId="23CEE26A" w14:textId="6B1CF3D5" w:rsidR="00E55EE7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Daje se saglasnost na imenovanje </w:t>
      </w:r>
      <w:r w:rsidR="00F37AEA">
        <w:rPr>
          <w:rFonts w:ascii="Arial" w:eastAsia="Arial Unicode MS" w:hAnsi="Arial" w:cs="Arial"/>
          <w:sz w:val="22"/>
          <w:szCs w:val="22"/>
          <w:lang w:val="hr-HR"/>
        </w:rPr>
        <w:t xml:space="preserve"> </w:t>
      </w:r>
      <w:r w:rsidR="003B7CA3">
        <w:rPr>
          <w:rFonts w:ascii="Arial" w:eastAsia="Arial Unicode MS" w:hAnsi="Arial" w:cs="Arial"/>
          <w:sz w:val="22"/>
          <w:szCs w:val="22"/>
          <w:lang w:val="hr-HR"/>
        </w:rPr>
        <w:t>Jovana Brinića</w:t>
      </w:r>
      <w:r w:rsidR="00F37AEA">
        <w:rPr>
          <w:rFonts w:ascii="Arial" w:eastAsia="Arial Unicode MS" w:hAnsi="Arial" w:cs="Arial"/>
          <w:sz w:val="22"/>
          <w:szCs w:val="22"/>
          <w:lang w:val="hr-HR"/>
        </w:rPr>
        <w:t xml:space="preserve"> 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za potpredsjednika </w:t>
      </w:r>
      <w:r w:rsidR="00737780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>pštine Tivat.</w:t>
      </w:r>
    </w:p>
    <w:p w14:paraId="16C9EFE9" w14:textId="77777777" w:rsidR="00F310FB" w:rsidRPr="007A1D40" w:rsidRDefault="00F310FB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52D0D4B3" w14:textId="77777777" w:rsidR="00E55EE7" w:rsidRPr="007A1D40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307CA8DA" w14:textId="5CF73EBA" w:rsidR="00E55EE7" w:rsidRPr="007A1D40" w:rsidRDefault="00E55EE7" w:rsidP="00F310FB">
      <w:pPr>
        <w:tabs>
          <w:tab w:val="left" w:pos="4285"/>
          <w:tab w:val="center" w:pos="4824"/>
        </w:tabs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2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39667429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2A830EE1" w14:textId="71A5BF8A" w:rsidR="00E55EE7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Mandat potpredsjednika traje koliko i mandat predsjednika </w:t>
      </w:r>
      <w:r w:rsidR="00737780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pštine. </w:t>
      </w:r>
    </w:p>
    <w:p w14:paraId="568CC98D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</w:p>
    <w:p w14:paraId="3FA30AFA" w14:textId="77777777" w:rsidR="00AB632A" w:rsidRDefault="00AB632A" w:rsidP="00AB632A">
      <w:pPr>
        <w:widowControl w:val="0"/>
        <w:suppressAutoHyphens/>
        <w:rPr>
          <w:rFonts w:ascii="Arial" w:hAnsi="Arial" w:cs="Arial"/>
          <w:sz w:val="22"/>
          <w:lang w:val="sl-SI"/>
        </w:rPr>
      </w:pPr>
    </w:p>
    <w:p w14:paraId="76D00174" w14:textId="142E3FB6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3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24D4C38B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ab/>
      </w:r>
    </w:p>
    <w:p w14:paraId="199AAB0C" w14:textId="22E8CA49" w:rsidR="00AB632A" w:rsidRDefault="00AB632A" w:rsidP="00AB632A">
      <w:pPr>
        <w:widowControl w:val="0"/>
        <w:shd w:val="clear" w:color="auto" w:fill="FFFFFF"/>
        <w:jc w:val="both"/>
        <w:rPr>
          <w:rFonts w:ascii="Arial" w:eastAsia="ヒラギノ角ゴ Pro W3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lang w:val="sl-SI"/>
        </w:rPr>
        <w:t xml:space="preserve">Ova Odluka stupa na snagu </w:t>
      </w:r>
      <w:r w:rsidR="009F3F2F">
        <w:rPr>
          <w:rFonts w:ascii="Arial" w:hAnsi="Arial" w:cs="Arial"/>
          <w:sz w:val="22"/>
          <w:lang w:val="sl-SI"/>
        </w:rPr>
        <w:t>danom</w:t>
      </w:r>
      <w:r>
        <w:rPr>
          <w:rFonts w:ascii="Arial" w:eastAsia="ヒラギノ角ゴ Pro W3" w:hAnsi="Arial" w:cs="Arial"/>
          <w:color w:val="000000"/>
          <w:sz w:val="22"/>
        </w:rPr>
        <w:t xml:space="preserve"> objavljivanja u "Službenom listu CG - opštinski propisi".</w:t>
      </w:r>
    </w:p>
    <w:p w14:paraId="5DA0B576" w14:textId="77777777" w:rsidR="00AB632A" w:rsidRDefault="00AB632A" w:rsidP="00AB632A">
      <w:pPr>
        <w:widowControl w:val="0"/>
        <w:suppressAutoHyphens/>
        <w:jc w:val="both"/>
        <w:rPr>
          <w:rFonts w:ascii="Arial" w:hAnsi="Arial" w:cs="Arial"/>
          <w:sz w:val="22"/>
          <w:lang w:val="sl-SI"/>
        </w:rPr>
      </w:pPr>
    </w:p>
    <w:p w14:paraId="6DEF76CC" w14:textId="26C7B819" w:rsidR="00E55EE7" w:rsidRPr="007A1D40" w:rsidRDefault="00E55EE7" w:rsidP="00E55EE7">
      <w:pPr>
        <w:jc w:val="both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</w:p>
    <w:p w14:paraId="16AD60BB" w14:textId="77777777" w:rsidR="00E55EE7" w:rsidRPr="007A1D40" w:rsidRDefault="00E55EE7" w:rsidP="00E55EE7">
      <w:pPr>
        <w:outlineLvl w:val="0"/>
        <w:rPr>
          <w:rFonts w:ascii="Arial" w:eastAsia="Arial Unicode MS" w:hAnsi="Arial" w:cs="Arial"/>
          <w:sz w:val="22"/>
          <w:szCs w:val="22"/>
          <w:lang w:val="hr-HR"/>
        </w:rPr>
      </w:pPr>
    </w:p>
    <w:p w14:paraId="1D086BD1" w14:textId="671CF316" w:rsidR="004705D6" w:rsidRPr="007A1D40" w:rsidRDefault="00E55EE7" w:rsidP="00E55EE7">
      <w:pPr>
        <w:spacing w:line="360" w:lineRule="auto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Broj: 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03-040/23-</w:t>
      </w:r>
      <w:r w:rsidR="004705D6">
        <w:rPr>
          <w:rFonts w:ascii="Arial" w:eastAsia="Arial Unicode MS" w:hAnsi="Arial" w:cs="Arial"/>
          <w:sz w:val="22"/>
          <w:szCs w:val="22"/>
          <w:lang w:val="hr-HR"/>
        </w:rPr>
        <w:t>73</w:t>
      </w:r>
    </w:p>
    <w:p w14:paraId="7269A24C" w14:textId="057C22BD" w:rsidR="00E55EE7" w:rsidRPr="007A1D40" w:rsidRDefault="00467BA1" w:rsidP="00E55EE7">
      <w:pPr>
        <w:spacing w:line="360" w:lineRule="auto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Tivat,</w:t>
      </w:r>
      <w:r w:rsidR="003A3D44">
        <w:rPr>
          <w:rFonts w:ascii="Arial" w:eastAsia="Arial Unicode MS" w:hAnsi="Arial" w:cs="Arial"/>
          <w:sz w:val="22"/>
          <w:szCs w:val="22"/>
          <w:lang w:val="hr-HR"/>
        </w:rPr>
        <w:t>03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>.</w:t>
      </w:r>
      <w:r w:rsidR="003A3D44">
        <w:rPr>
          <w:rFonts w:ascii="Arial" w:eastAsia="Arial Unicode MS" w:hAnsi="Arial" w:cs="Arial"/>
          <w:sz w:val="22"/>
          <w:szCs w:val="22"/>
          <w:lang w:val="hr-HR"/>
        </w:rPr>
        <w:t>03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.20</w:t>
      </w:r>
      <w:r w:rsidR="00F860B0" w:rsidRPr="007A1D40">
        <w:rPr>
          <w:rFonts w:ascii="Arial" w:eastAsia="Arial Unicode MS" w:hAnsi="Arial" w:cs="Arial"/>
          <w:sz w:val="22"/>
          <w:szCs w:val="22"/>
          <w:lang w:val="hr-HR"/>
        </w:rPr>
        <w:t>2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3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.godine</w:t>
      </w:r>
    </w:p>
    <w:p w14:paraId="59842CE0" w14:textId="77777777" w:rsidR="00E55EE7" w:rsidRPr="007A1D40" w:rsidRDefault="00E55EE7" w:rsidP="00E55EE7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3EBA838A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145509C5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SKUPŠTINA OPŠTINE TIVAT</w:t>
      </w:r>
    </w:p>
    <w:p w14:paraId="1D648CBB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Predsjednik,</w:t>
      </w:r>
    </w:p>
    <w:p w14:paraId="49E7B515" w14:textId="5A3C4887" w:rsidR="00E55EE7" w:rsidRPr="007A1D40" w:rsidRDefault="007A1D40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Miljan Marković</w:t>
      </w:r>
    </w:p>
    <w:p w14:paraId="591AB18E" w14:textId="77777777" w:rsidR="00E55EE7" w:rsidRPr="007A1D40" w:rsidRDefault="00E55EE7" w:rsidP="00E55EE7">
      <w:pPr>
        <w:spacing w:before="40"/>
        <w:ind w:left="2880" w:firstLine="720"/>
        <w:rPr>
          <w:rFonts w:ascii="Arial" w:hAnsi="Arial" w:cs="Arial"/>
          <w:b/>
          <w:sz w:val="22"/>
          <w:szCs w:val="22"/>
          <w:lang w:val="hr-HR"/>
        </w:rPr>
      </w:pPr>
    </w:p>
    <w:p w14:paraId="7834E668" w14:textId="7ED3A87E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8F3F644" w14:textId="623B585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9B98A1B" w14:textId="7DF3E8A0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1303285" w14:textId="010EDD7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2535DE6" w14:textId="43460C75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7158C9EB" w14:textId="7647239F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222E704B" w14:textId="6A96A584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058A29A" w14:textId="5362CC21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03DF432" w14:textId="33CDCC5A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562BD2B4" w14:textId="77777777" w:rsidR="007A1D40" w:rsidRPr="007A1D40" w:rsidRDefault="007A1D40">
      <w:pPr>
        <w:rPr>
          <w:sz w:val="22"/>
          <w:szCs w:val="22"/>
        </w:rPr>
      </w:pPr>
    </w:p>
    <w:p w14:paraId="39434C2A" w14:textId="65CDAEBD" w:rsidR="007A1D40" w:rsidRPr="007A1D40" w:rsidRDefault="007A1D40">
      <w:pPr>
        <w:rPr>
          <w:sz w:val="22"/>
          <w:szCs w:val="22"/>
        </w:rPr>
      </w:pPr>
    </w:p>
    <w:p w14:paraId="55D4DE15" w14:textId="0E58198C" w:rsidR="00204138" w:rsidRPr="007A1D40" w:rsidRDefault="00204138" w:rsidP="003A3D44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204138" w:rsidRPr="007A1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E7"/>
    <w:rsid w:val="000C0457"/>
    <w:rsid w:val="000E1058"/>
    <w:rsid w:val="00204138"/>
    <w:rsid w:val="00305999"/>
    <w:rsid w:val="003A3D44"/>
    <w:rsid w:val="003B7CA3"/>
    <w:rsid w:val="003F262C"/>
    <w:rsid w:val="00403D6E"/>
    <w:rsid w:val="00432547"/>
    <w:rsid w:val="00467BA1"/>
    <w:rsid w:val="004705D6"/>
    <w:rsid w:val="006B0354"/>
    <w:rsid w:val="00737780"/>
    <w:rsid w:val="007761E8"/>
    <w:rsid w:val="007A1D40"/>
    <w:rsid w:val="009421AA"/>
    <w:rsid w:val="009F3F2F"/>
    <w:rsid w:val="00A01354"/>
    <w:rsid w:val="00AB632A"/>
    <w:rsid w:val="00AC2414"/>
    <w:rsid w:val="00B66162"/>
    <w:rsid w:val="00C07532"/>
    <w:rsid w:val="00D2590C"/>
    <w:rsid w:val="00D61DFD"/>
    <w:rsid w:val="00E55EE7"/>
    <w:rsid w:val="00F310FB"/>
    <w:rsid w:val="00F37AEA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0DFB"/>
  <w15:chartTrackingRefBased/>
  <w15:docId w15:val="{44F0AA58-CDB2-4787-8086-4D77D535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23</cp:revision>
  <dcterms:created xsi:type="dcterms:W3CDTF">2020-10-19T07:27:00Z</dcterms:created>
  <dcterms:modified xsi:type="dcterms:W3CDTF">2023-03-03T14:21:00Z</dcterms:modified>
</cp:coreProperties>
</file>